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A2C58" w14:textId="77777777" w:rsidR="00C238BE" w:rsidRPr="004F46D1" w:rsidRDefault="00C238BE" w:rsidP="00C238BE">
      <w:pPr>
        <w:pStyle w:val="NormalWeb"/>
        <w:spacing w:before="0"/>
        <w:jc w:val="center"/>
        <w:rPr>
          <w:b/>
          <w:sz w:val="8"/>
          <w:u w:val="single"/>
        </w:rPr>
      </w:pPr>
      <w:r w:rsidRPr="004F46D1">
        <w:rPr>
          <w:b/>
          <w:color w:val="943634" w:themeColor="accent2" w:themeShade="BF"/>
          <w:sz w:val="32"/>
          <w:szCs w:val="32"/>
          <w:u w:val="single"/>
          <w14:textOutline w14:w="10541" w14:cap="flat" w14:cmpd="sng" w14:algn="ctr">
            <w14:solidFill>
              <w14:schemeClr w14:val="accent1">
                <w14:shade w14:val="88000"/>
                <w14:satMod w14:val="110000"/>
              </w14:schemeClr>
            </w14:solidFill>
            <w14:prstDash w14:val="solid"/>
            <w14:round/>
          </w14:textOutline>
        </w:rPr>
        <w:t xml:space="preserve">POST VASECTOMY ASSESSMENT (PVAS) </w:t>
      </w:r>
    </w:p>
    <w:p w14:paraId="143860B6" w14:textId="17C7423B" w:rsidR="00203707" w:rsidRPr="004F46D1" w:rsidRDefault="007D4622" w:rsidP="00D933DF">
      <w:pPr>
        <w:pStyle w:val="NormalWeb"/>
        <w:spacing w:before="0"/>
        <w:jc w:val="center"/>
        <w:rPr>
          <w:b/>
          <w:color w:val="943634" w:themeColor="accent2" w:themeShade="BF"/>
          <w:sz w:val="32"/>
          <w:szCs w:val="32"/>
          <w:u w:val="single"/>
          <w14:textOutline w14:w="10541" w14:cap="flat" w14:cmpd="sng" w14:algn="ctr">
            <w14:solidFill>
              <w14:schemeClr w14:val="accent1">
                <w14:shade w14:val="88000"/>
                <w14:satMod w14:val="110000"/>
              </w14:schemeClr>
            </w14:solidFill>
            <w14:prstDash w14:val="solid"/>
            <w14:round/>
          </w14:textOutline>
        </w:rPr>
      </w:pPr>
      <w:r w:rsidRPr="004F46D1">
        <w:rPr>
          <w:b/>
          <w:color w:val="943634" w:themeColor="accent2" w:themeShade="BF"/>
          <w:sz w:val="32"/>
          <w:szCs w:val="32"/>
          <w:u w:val="single"/>
          <w14:textOutline w14:w="10541" w14:cap="flat" w14:cmpd="sng" w14:algn="ctr">
            <w14:solidFill>
              <w14:schemeClr w14:val="accent1">
                <w14:shade w14:val="88000"/>
                <w14:satMod w14:val="110000"/>
              </w14:schemeClr>
            </w14:solidFill>
            <w14:prstDash w14:val="solid"/>
            <w14:round/>
          </w14:textOutline>
        </w:rPr>
        <w:t>INSTRUCTIONS FOR THE COLLECTION OF A SEMEN</w:t>
      </w:r>
      <w:r w:rsidR="004F46D1" w:rsidRPr="004F46D1">
        <w:rPr>
          <w:b/>
          <w:color w:val="943634" w:themeColor="accent2" w:themeShade="BF"/>
          <w:sz w:val="32"/>
          <w:szCs w:val="32"/>
          <w:u w:val="single"/>
          <w14:textOutline w14:w="10541" w14:cap="flat" w14:cmpd="sng" w14:algn="ctr">
            <w14:solidFill>
              <w14:schemeClr w14:val="accent1">
                <w14:shade w14:val="88000"/>
                <w14:satMod w14:val="110000"/>
              </w14:schemeClr>
            </w14:solidFill>
            <w14:prstDash w14:val="solid"/>
            <w14:round/>
          </w14:textOutline>
        </w:rPr>
        <w:t xml:space="preserve"> PVAS</w:t>
      </w:r>
      <w:r w:rsidRPr="004F46D1">
        <w:rPr>
          <w:b/>
          <w:color w:val="943634" w:themeColor="accent2" w:themeShade="BF"/>
          <w:sz w:val="32"/>
          <w:szCs w:val="32"/>
          <w:u w:val="single"/>
          <w14:textOutline w14:w="10541" w14:cap="flat" w14:cmpd="sng" w14:algn="ctr">
            <w14:solidFill>
              <w14:schemeClr w14:val="accent1">
                <w14:shade w14:val="88000"/>
                <w14:satMod w14:val="110000"/>
              </w14:schemeClr>
            </w14:solidFill>
            <w14:prstDash w14:val="solid"/>
            <w14:round/>
          </w14:textOutline>
        </w:rPr>
        <w:t xml:space="preserve"> SPECIMEN</w:t>
      </w:r>
      <w:r w:rsidR="00203707" w:rsidRPr="004F46D1">
        <w:rPr>
          <w:b/>
          <w:color w:val="943634" w:themeColor="accent2" w:themeShade="BF"/>
          <w:sz w:val="32"/>
          <w:szCs w:val="32"/>
          <w:u w:val="single"/>
          <w14:textOutline w14:w="10541" w14:cap="flat" w14:cmpd="sng" w14:algn="ctr">
            <w14:solidFill>
              <w14:schemeClr w14:val="accent1">
                <w14:shade w14:val="88000"/>
                <w14:satMod w14:val="110000"/>
              </w14:schemeClr>
            </w14:solidFill>
            <w14:prstDash w14:val="solid"/>
            <w14:round/>
          </w14:textOutline>
        </w:rPr>
        <w:t xml:space="preserve"> </w:t>
      </w:r>
    </w:p>
    <w:p w14:paraId="34B6E898" w14:textId="0E26E991" w:rsidR="003A06E2" w:rsidRPr="00D933DF" w:rsidRDefault="003A06E2">
      <w:pPr>
        <w:rPr>
          <w:rFonts w:ascii="Gisha" w:hAnsi="Gisha" w:cs="Gisha"/>
          <w:b/>
          <w:sz w:val="8"/>
          <w:szCs w:val="28"/>
          <w:u w:val="single"/>
        </w:rPr>
      </w:pPr>
    </w:p>
    <w:p w14:paraId="33041495" w14:textId="77777777" w:rsidR="003D4806" w:rsidRPr="003D4806" w:rsidRDefault="003D4806" w:rsidP="003D4806">
      <w:pPr>
        <w:rPr>
          <w:b/>
          <w:sz w:val="26"/>
          <w:szCs w:val="26"/>
        </w:rPr>
      </w:pPr>
    </w:p>
    <w:p w14:paraId="20C334F4" w14:textId="6E668B9F" w:rsidR="00FA2FAC" w:rsidRDefault="00540B88" w:rsidP="004F46D1">
      <w:pPr>
        <w:pStyle w:val="NormalWeb"/>
        <w:spacing w:before="0" w:after="0"/>
        <w:rPr>
          <w:b/>
        </w:rPr>
      </w:pPr>
      <w:r w:rsidRPr="006D5CB8">
        <w:rPr>
          <w:b/>
          <w:u w:val="single"/>
        </w:rPr>
        <w:t>M</w:t>
      </w:r>
      <w:r w:rsidR="00990418">
        <w:rPr>
          <w:b/>
          <w:u w:val="single"/>
        </w:rPr>
        <w:t>ONDAY</w:t>
      </w:r>
      <w:r w:rsidRPr="006D5CB8">
        <w:rPr>
          <w:b/>
          <w:u w:val="single"/>
        </w:rPr>
        <w:t xml:space="preserve"> through T</w:t>
      </w:r>
      <w:r w:rsidR="00990418">
        <w:rPr>
          <w:b/>
          <w:u w:val="single"/>
        </w:rPr>
        <w:t>HURSDAY</w:t>
      </w:r>
      <w:r w:rsidR="008D6C00">
        <w:rPr>
          <w:b/>
          <w:u w:val="single"/>
        </w:rPr>
        <w:t xml:space="preserve">, </w:t>
      </w:r>
      <w:r w:rsidR="006D5CB8">
        <w:rPr>
          <w:b/>
          <w:u w:val="single"/>
        </w:rPr>
        <w:t>8:00AM- 3:</w:t>
      </w:r>
      <w:r w:rsidR="006D5CB8" w:rsidRPr="008D6C00">
        <w:rPr>
          <w:b/>
          <w:u w:val="single"/>
        </w:rPr>
        <w:t>00PM</w:t>
      </w:r>
      <w:r w:rsidRPr="008D6C00">
        <w:rPr>
          <w:b/>
          <w:u w:val="single"/>
        </w:rPr>
        <w:t xml:space="preserve"> </w:t>
      </w:r>
      <w:r w:rsidR="008D6C00" w:rsidRPr="008D6C00">
        <w:rPr>
          <w:b/>
          <w:u w:val="single"/>
        </w:rPr>
        <w:t>(ONLY</w:t>
      </w:r>
      <w:proofErr w:type="gramStart"/>
      <w:r w:rsidR="008D6C00" w:rsidRPr="008D6C00">
        <w:rPr>
          <w:b/>
          <w:u w:val="single"/>
        </w:rPr>
        <w:t>)</w:t>
      </w:r>
      <w:r>
        <w:rPr>
          <w:b/>
        </w:rPr>
        <w:t>–</w:t>
      </w:r>
      <w:proofErr w:type="gramEnd"/>
      <w:r w:rsidRPr="008F4DD3">
        <w:rPr>
          <w:b/>
        </w:rPr>
        <w:t xml:space="preserve"> </w:t>
      </w:r>
      <w:r w:rsidRPr="009109BE">
        <w:t>Post-Vas</w:t>
      </w:r>
      <w:r w:rsidR="009D3D7E" w:rsidRPr="009109BE">
        <w:t>ectomy samples</w:t>
      </w:r>
      <w:r w:rsidR="009D3D7E" w:rsidRPr="009109BE">
        <w:rPr>
          <w:b/>
        </w:rPr>
        <w:t xml:space="preserve"> </w:t>
      </w:r>
      <w:r w:rsidRPr="009109BE">
        <w:t xml:space="preserve">must be collected in the sterile cup provided by your doctor or the laboratory. Do not allow the sample to be cooled below 68⁰F or warmed above 90⁰F. Keep specimen as close to body temperature as </w:t>
      </w:r>
      <w:r w:rsidRPr="00FA2FAC">
        <w:t>possible.</w:t>
      </w:r>
      <w:r w:rsidR="005E49C9" w:rsidRPr="00FA2FAC">
        <w:t xml:space="preserve"> </w:t>
      </w:r>
      <w:r w:rsidR="00FA2FAC" w:rsidRPr="00FA2FAC">
        <w:rPr>
          <w:bCs/>
        </w:rPr>
        <w:t xml:space="preserve">Post-Vasectomy specimens must be received in the testing </w:t>
      </w:r>
      <w:r w:rsidR="00FA2FAC" w:rsidRPr="00ED0346">
        <w:rPr>
          <w:bCs/>
        </w:rPr>
        <w:t>department</w:t>
      </w:r>
      <w:r w:rsidR="00FA2FAC" w:rsidRPr="00ED0346">
        <w:rPr>
          <w:b/>
        </w:rPr>
        <w:t xml:space="preserve"> </w:t>
      </w:r>
      <w:r w:rsidR="00FA2FAC" w:rsidRPr="00ED0346">
        <w:rPr>
          <w:b/>
          <w:u w:val="single"/>
        </w:rPr>
        <w:t xml:space="preserve">within </w:t>
      </w:r>
      <w:r w:rsidR="00ED0346" w:rsidRPr="00ED0346">
        <w:rPr>
          <w:b/>
          <w:u w:val="single"/>
        </w:rPr>
        <w:t xml:space="preserve">one </w:t>
      </w:r>
      <w:r w:rsidR="00FA2FAC" w:rsidRPr="00ED0346">
        <w:rPr>
          <w:b/>
          <w:u w:val="single"/>
        </w:rPr>
        <w:t>hour</w:t>
      </w:r>
      <w:r w:rsidR="00FA2FAC" w:rsidRPr="00FA2FAC">
        <w:rPr>
          <w:b/>
        </w:rPr>
        <w:t xml:space="preserve"> </w:t>
      </w:r>
      <w:r w:rsidR="00FA2FAC" w:rsidRPr="00ED0346">
        <w:rPr>
          <w:bCs/>
        </w:rPr>
        <w:t>to ensure</w:t>
      </w:r>
      <w:r w:rsidR="00FA2FAC" w:rsidRPr="00FA2FAC">
        <w:rPr>
          <w:b/>
        </w:rPr>
        <w:t xml:space="preserve"> </w:t>
      </w:r>
      <w:r w:rsidR="00FA2FAC" w:rsidRPr="00ED0346">
        <w:rPr>
          <w:bCs/>
        </w:rPr>
        <w:t>adherence to AUA guidelines for assessment of sperm motility</w:t>
      </w:r>
      <w:r w:rsidR="00FA2FAC" w:rsidRPr="00FA2FAC">
        <w:rPr>
          <w:b/>
        </w:rPr>
        <w:t xml:space="preserve">. </w:t>
      </w:r>
      <w:r w:rsidR="00FA2FAC">
        <w:rPr>
          <w:b/>
        </w:rPr>
        <w:t xml:space="preserve"> </w:t>
      </w:r>
    </w:p>
    <w:p w14:paraId="1A4B22B7" w14:textId="77777777" w:rsidR="00FA2FAC" w:rsidRPr="009109BE" w:rsidRDefault="00FA2FAC" w:rsidP="00D933DF">
      <w:pPr>
        <w:pStyle w:val="NormalWeb"/>
        <w:spacing w:before="0" w:after="0"/>
        <w:ind w:left="1440"/>
      </w:pPr>
    </w:p>
    <w:p w14:paraId="04892F3F" w14:textId="14560B66" w:rsidR="00281733" w:rsidRPr="00614208" w:rsidRDefault="00904187" w:rsidP="004F46D1">
      <w:pPr>
        <w:pStyle w:val="NormalWeb"/>
        <w:spacing w:before="0" w:after="0"/>
      </w:pPr>
      <w:r w:rsidRPr="00ED0346">
        <w:rPr>
          <w:bCs/>
        </w:rPr>
        <w:t>To achieve optimal</w:t>
      </w:r>
      <w:r w:rsidR="00FA2FAC" w:rsidRPr="00ED0346">
        <w:rPr>
          <w:bCs/>
        </w:rPr>
        <w:t xml:space="preserve"> PVAS</w:t>
      </w:r>
      <w:r w:rsidRPr="00ED0346">
        <w:rPr>
          <w:bCs/>
        </w:rPr>
        <w:t xml:space="preserve"> results</w:t>
      </w:r>
      <w:r w:rsidR="00FA2FAC" w:rsidRPr="00ED0346">
        <w:rPr>
          <w:bCs/>
        </w:rPr>
        <w:t>,</w:t>
      </w:r>
      <w:r w:rsidRPr="00ED0346">
        <w:rPr>
          <w:bCs/>
        </w:rPr>
        <w:t xml:space="preserve"> private rooms for on-site collections are provided</w:t>
      </w:r>
      <w:r w:rsidRPr="00ED0346">
        <w:rPr>
          <w:b/>
        </w:rPr>
        <w:t xml:space="preserve"> </w:t>
      </w:r>
      <w:r w:rsidRPr="00ED0346">
        <w:rPr>
          <w:b/>
          <w:u w:val="single"/>
        </w:rPr>
        <w:t xml:space="preserve">at the </w:t>
      </w:r>
      <w:r w:rsidRPr="00614208">
        <w:rPr>
          <w:b/>
          <w:u w:val="single"/>
        </w:rPr>
        <w:t>following NorDx laboratories</w:t>
      </w:r>
      <w:r w:rsidR="00FA2FAC" w:rsidRPr="00614208">
        <w:rPr>
          <w:b/>
          <w:u w:val="single"/>
        </w:rPr>
        <w:t xml:space="preserve"> ONLY:</w:t>
      </w:r>
      <w:r w:rsidR="00EC29F2" w:rsidRPr="00614208">
        <w:t xml:space="preserve"> </w:t>
      </w:r>
    </w:p>
    <w:p w14:paraId="5832BB26" w14:textId="00DC5735" w:rsidR="008F4DD3" w:rsidRPr="004F46D1" w:rsidRDefault="008F4DD3" w:rsidP="004F46D1">
      <w:pPr>
        <w:pStyle w:val="NormalWeb"/>
        <w:numPr>
          <w:ilvl w:val="0"/>
          <w:numId w:val="3"/>
        </w:numPr>
        <w:spacing w:before="0" w:after="0"/>
        <w:rPr>
          <w:bCs/>
          <w:szCs w:val="20"/>
        </w:rPr>
      </w:pPr>
      <w:r w:rsidRPr="004F46D1">
        <w:rPr>
          <w:bCs/>
          <w:szCs w:val="20"/>
        </w:rPr>
        <w:t>NorDx P</w:t>
      </w:r>
      <w:r w:rsidR="00ED0346" w:rsidRPr="004F46D1">
        <w:rPr>
          <w:bCs/>
          <w:szCs w:val="20"/>
        </w:rPr>
        <w:t xml:space="preserve">en </w:t>
      </w:r>
      <w:r w:rsidRPr="004F46D1">
        <w:rPr>
          <w:bCs/>
          <w:szCs w:val="20"/>
        </w:rPr>
        <w:t>B</w:t>
      </w:r>
      <w:r w:rsidR="00ED0346" w:rsidRPr="004F46D1">
        <w:rPr>
          <w:bCs/>
          <w:szCs w:val="20"/>
        </w:rPr>
        <w:t xml:space="preserve">ay </w:t>
      </w:r>
      <w:r w:rsidR="006F5255" w:rsidRPr="004F46D1">
        <w:rPr>
          <w:bCs/>
          <w:szCs w:val="20"/>
        </w:rPr>
        <w:t>Hospital</w:t>
      </w:r>
      <w:r w:rsidRPr="004F46D1">
        <w:rPr>
          <w:bCs/>
          <w:szCs w:val="20"/>
        </w:rPr>
        <w:t>: 6 Glen Cove, Rockport ME, 04856</w:t>
      </w:r>
    </w:p>
    <w:p w14:paraId="7FC3F2B2" w14:textId="4B156CD6" w:rsidR="008F4DD3" w:rsidRPr="004F46D1" w:rsidRDefault="008F4DD3" w:rsidP="004F46D1">
      <w:pPr>
        <w:pStyle w:val="NormalWeb"/>
        <w:numPr>
          <w:ilvl w:val="0"/>
          <w:numId w:val="3"/>
        </w:numPr>
        <w:spacing w:before="0" w:after="0"/>
        <w:rPr>
          <w:bCs/>
          <w:szCs w:val="20"/>
        </w:rPr>
      </w:pPr>
      <w:r w:rsidRPr="004F46D1">
        <w:rPr>
          <w:bCs/>
          <w:szCs w:val="20"/>
        </w:rPr>
        <w:t>NorDx Waldo</w:t>
      </w:r>
      <w:r w:rsidR="006F5255" w:rsidRPr="004F46D1">
        <w:rPr>
          <w:bCs/>
          <w:szCs w:val="20"/>
        </w:rPr>
        <w:t xml:space="preserve"> Hospital</w:t>
      </w:r>
      <w:r w:rsidRPr="004F46D1">
        <w:rPr>
          <w:bCs/>
          <w:szCs w:val="20"/>
        </w:rPr>
        <w:t>: 118 Northport Ave, Belfast, ME 04915</w:t>
      </w:r>
    </w:p>
    <w:p w14:paraId="73F6CAC3" w14:textId="607BE8A2" w:rsidR="008F4DD3" w:rsidRPr="004F46D1" w:rsidRDefault="008F4DD3" w:rsidP="004F46D1">
      <w:pPr>
        <w:pStyle w:val="NormalWeb"/>
        <w:numPr>
          <w:ilvl w:val="0"/>
          <w:numId w:val="3"/>
        </w:numPr>
        <w:spacing w:before="0" w:after="0"/>
        <w:rPr>
          <w:bCs/>
          <w:szCs w:val="20"/>
        </w:rPr>
      </w:pPr>
      <w:r w:rsidRPr="004F46D1">
        <w:rPr>
          <w:bCs/>
          <w:szCs w:val="20"/>
        </w:rPr>
        <w:t xml:space="preserve">NorDx </w:t>
      </w:r>
      <w:r w:rsidR="006F5255" w:rsidRPr="004F46D1">
        <w:rPr>
          <w:bCs/>
          <w:szCs w:val="20"/>
        </w:rPr>
        <w:t>Lincoln Hospital</w:t>
      </w:r>
      <w:r w:rsidRPr="004F46D1">
        <w:rPr>
          <w:bCs/>
          <w:szCs w:val="20"/>
        </w:rPr>
        <w:t>: 35 Miles St. Damariscotta, ME 04543</w:t>
      </w:r>
    </w:p>
    <w:p w14:paraId="40989AF2" w14:textId="48A14B30" w:rsidR="008F4DD3" w:rsidRPr="004F46D1" w:rsidRDefault="008F4DD3" w:rsidP="004F46D1">
      <w:pPr>
        <w:pStyle w:val="NormalWeb"/>
        <w:numPr>
          <w:ilvl w:val="0"/>
          <w:numId w:val="3"/>
        </w:numPr>
        <w:spacing w:before="0" w:after="0"/>
        <w:rPr>
          <w:bCs/>
          <w:szCs w:val="20"/>
        </w:rPr>
      </w:pPr>
      <w:r w:rsidRPr="004F46D1">
        <w:rPr>
          <w:bCs/>
          <w:szCs w:val="20"/>
        </w:rPr>
        <w:t>NorDx Franklin</w:t>
      </w:r>
      <w:r w:rsidR="006F5255" w:rsidRPr="004F46D1">
        <w:rPr>
          <w:bCs/>
          <w:szCs w:val="20"/>
        </w:rPr>
        <w:t xml:space="preserve"> Hospital</w:t>
      </w:r>
      <w:r w:rsidRPr="004F46D1">
        <w:rPr>
          <w:bCs/>
          <w:szCs w:val="20"/>
        </w:rPr>
        <w:t>: 111 Franklin Health Commons, Farmington, ME 04938</w:t>
      </w:r>
    </w:p>
    <w:p w14:paraId="1DE63CFC" w14:textId="29CE9F47" w:rsidR="00A23725" w:rsidRPr="004F46D1" w:rsidRDefault="008F4DD3" w:rsidP="004F46D1">
      <w:pPr>
        <w:pStyle w:val="NormalWeb"/>
        <w:numPr>
          <w:ilvl w:val="0"/>
          <w:numId w:val="3"/>
        </w:numPr>
        <w:spacing w:before="0" w:after="0"/>
        <w:rPr>
          <w:bCs/>
          <w:sz w:val="28"/>
          <w:szCs w:val="22"/>
        </w:rPr>
      </w:pPr>
      <w:r w:rsidRPr="004F46D1">
        <w:rPr>
          <w:bCs/>
          <w:szCs w:val="20"/>
        </w:rPr>
        <w:t>NorDx Scarborough PSC: 100 Campus Drive, Scarborough, ME 04074</w:t>
      </w:r>
      <w:r w:rsidR="008420F7" w:rsidRPr="004F46D1">
        <w:rPr>
          <w:bCs/>
          <w:szCs w:val="20"/>
        </w:rPr>
        <w:t xml:space="preserve"> (</w:t>
      </w:r>
      <w:r w:rsidR="008420F7" w:rsidRPr="004F46D1">
        <w:rPr>
          <w:b/>
          <w:szCs w:val="20"/>
        </w:rPr>
        <w:t>West Entrance)</w:t>
      </w:r>
    </w:p>
    <w:p w14:paraId="1A45E523" w14:textId="067429B7" w:rsidR="004F46D1" w:rsidRPr="004F46D1" w:rsidRDefault="00FC58EC" w:rsidP="004F46D1">
      <w:pPr>
        <w:ind w:left="720"/>
        <w:rPr>
          <w:b/>
          <w:sz w:val="24"/>
          <w:szCs w:val="26"/>
        </w:rPr>
      </w:pPr>
      <w:r w:rsidRPr="004F46D1">
        <w:rPr>
          <w:b/>
          <w:sz w:val="24"/>
          <w:szCs w:val="26"/>
        </w:rPr>
        <w:t xml:space="preserve">To set up an appointment for the Scarborough PSC, please call the </w:t>
      </w:r>
      <w:r w:rsidR="001B7EA8" w:rsidRPr="004F46D1">
        <w:rPr>
          <w:b/>
          <w:sz w:val="24"/>
          <w:szCs w:val="26"/>
        </w:rPr>
        <w:t>Customer</w:t>
      </w:r>
      <w:r w:rsidRPr="004F46D1">
        <w:rPr>
          <w:b/>
          <w:sz w:val="24"/>
          <w:szCs w:val="26"/>
        </w:rPr>
        <w:t xml:space="preserve"> Solutions Department (phone number below) or go to</w:t>
      </w:r>
      <w:r w:rsidR="004F46D1" w:rsidRPr="004F46D1">
        <w:rPr>
          <w:b/>
          <w:sz w:val="24"/>
          <w:szCs w:val="26"/>
        </w:rPr>
        <w:t>:</w:t>
      </w:r>
      <w:r w:rsidRPr="004F46D1">
        <w:rPr>
          <w:b/>
          <w:sz w:val="24"/>
          <w:szCs w:val="26"/>
        </w:rPr>
        <w:t xml:space="preserve"> </w:t>
      </w:r>
    </w:p>
    <w:p w14:paraId="1E966C29" w14:textId="2A5F04BF" w:rsidR="00FC58EC" w:rsidRPr="004F46D1" w:rsidRDefault="004F46D1" w:rsidP="004F46D1">
      <w:pPr>
        <w:ind w:left="720"/>
        <w:rPr>
          <w:rStyle w:val="Hyperlink"/>
          <w:b/>
          <w:sz w:val="28"/>
          <w:szCs w:val="26"/>
        </w:rPr>
      </w:pPr>
      <w:hyperlink r:id="rId6" w:history="1">
        <w:r w:rsidR="00FC58EC" w:rsidRPr="004F46D1">
          <w:rPr>
            <w:rStyle w:val="Hyperlink"/>
            <w:b/>
            <w:sz w:val="28"/>
            <w:szCs w:val="26"/>
          </w:rPr>
          <w:t>https://www.mainehealth.org/NorDx/Patient-Service-Centers/Online-Scheduling</w:t>
        </w:r>
      </w:hyperlink>
    </w:p>
    <w:p w14:paraId="3C4BD250" w14:textId="60B75535" w:rsidR="007D4622" w:rsidRPr="004F46D1" w:rsidRDefault="007D4622" w:rsidP="004F46D1">
      <w:pPr>
        <w:pStyle w:val="NormalWeb"/>
        <w:spacing w:before="0"/>
        <w:rPr>
          <w:b/>
          <w:color w:val="943634" w:themeColor="accent2" w:themeShade="BF"/>
          <w:sz w:val="44"/>
          <w:szCs w:val="36"/>
          <w14:textOutline w14:w="10541" w14:cap="flat" w14:cmpd="sng" w14:algn="ctr">
            <w14:solidFill>
              <w14:schemeClr w14:val="accent1">
                <w14:shade w14:val="88000"/>
                <w14:satMod w14:val="110000"/>
              </w14:schemeClr>
            </w14:solidFill>
            <w14:prstDash w14:val="solid"/>
            <w14:round/>
          </w14:textOutline>
        </w:rPr>
      </w:pPr>
      <w:r w:rsidRPr="004F46D1">
        <w:rPr>
          <w:b/>
          <w:color w:val="943634" w:themeColor="accent2" w:themeShade="BF"/>
          <w:sz w:val="44"/>
          <w:szCs w:val="40"/>
          <w14:textOutline w14:w="10541" w14:cap="flat" w14:cmpd="sng" w14:algn="ctr">
            <w14:solidFill>
              <w14:schemeClr w14:val="accent1">
                <w14:shade w14:val="88000"/>
                <w14:satMod w14:val="110000"/>
              </w14:schemeClr>
            </w14:solidFill>
            <w14:prstDash w14:val="solid"/>
            <w14:round/>
          </w14:textOutline>
        </w:rPr>
        <w:t xml:space="preserve">Read All Instructions </w:t>
      </w:r>
      <w:proofErr w:type="gramStart"/>
      <w:r w:rsidRPr="004F46D1">
        <w:rPr>
          <w:b/>
          <w:color w:val="943634" w:themeColor="accent2" w:themeShade="BF"/>
          <w:sz w:val="44"/>
          <w:szCs w:val="40"/>
          <w14:textOutline w14:w="10541" w14:cap="flat" w14:cmpd="sng" w14:algn="ctr">
            <w14:solidFill>
              <w14:schemeClr w14:val="accent1">
                <w14:shade w14:val="88000"/>
                <w14:satMod w14:val="110000"/>
              </w14:schemeClr>
            </w14:solidFill>
            <w14:prstDash w14:val="solid"/>
            <w14:round/>
          </w14:textOutline>
        </w:rPr>
        <w:t>Before</w:t>
      </w:r>
      <w:proofErr w:type="gramEnd"/>
      <w:r w:rsidRPr="004F46D1">
        <w:rPr>
          <w:b/>
          <w:color w:val="943634" w:themeColor="accent2" w:themeShade="BF"/>
          <w:sz w:val="44"/>
          <w:szCs w:val="40"/>
          <w14:textOutline w14:w="10541" w14:cap="flat" w14:cmpd="sng" w14:algn="ctr">
            <w14:solidFill>
              <w14:schemeClr w14:val="accent1">
                <w14:shade w14:val="88000"/>
                <w14:satMod w14:val="110000"/>
              </w14:schemeClr>
            </w14:solidFill>
            <w14:prstDash w14:val="solid"/>
            <w14:round/>
          </w14:textOutline>
        </w:rPr>
        <w:t xml:space="preserve"> Collecting the </w:t>
      </w:r>
      <w:r w:rsidRPr="004F46D1">
        <w:rPr>
          <w:b/>
          <w:color w:val="943634" w:themeColor="accent2" w:themeShade="BF"/>
          <w:sz w:val="48"/>
          <w:szCs w:val="40"/>
          <w14:textOutline w14:w="10541" w14:cap="flat" w14:cmpd="sng" w14:algn="ctr">
            <w14:solidFill>
              <w14:schemeClr w14:val="accent1">
                <w14:shade w14:val="88000"/>
                <w14:satMod w14:val="110000"/>
              </w14:schemeClr>
            </w14:solidFill>
            <w14:prstDash w14:val="solid"/>
            <w14:round/>
          </w14:textOutline>
        </w:rPr>
        <w:t>Specimen</w:t>
      </w:r>
      <w:bookmarkStart w:id="0" w:name="_GoBack"/>
      <w:bookmarkEnd w:id="0"/>
    </w:p>
    <w:p w14:paraId="3479B3B2" w14:textId="744CCE8F" w:rsidR="0020578C" w:rsidRPr="003D4806" w:rsidRDefault="004F46D1" w:rsidP="00D933DF">
      <w:pPr>
        <w:pStyle w:val="NormalWeb"/>
        <w:ind w:left="1440"/>
        <w:rPr>
          <w:b/>
          <w:sz w:val="22"/>
          <w:szCs w:val="22"/>
        </w:rPr>
      </w:pPr>
      <w:r w:rsidRPr="004F46D1">
        <w:rPr>
          <w:noProof/>
          <w:sz w:val="36"/>
          <w:szCs w:val="28"/>
          <w:lang w:eastAsia="en-US"/>
        </w:rPr>
        <mc:AlternateContent>
          <mc:Choice Requires="wps">
            <w:drawing>
              <wp:anchor distT="0" distB="0" distL="114300" distR="114300" simplePos="0" relativeHeight="251660288" behindDoc="0" locked="0" layoutInCell="1" allowOverlap="1" wp14:anchorId="592D70E5" wp14:editId="35CB26E1">
                <wp:simplePos x="0" y="0"/>
                <wp:positionH relativeFrom="column">
                  <wp:posOffset>-48639</wp:posOffset>
                </wp:positionH>
                <wp:positionV relativeFrom="paragraph">
                  <wp:posOffset>96784</wp:posOffset>
                </wp:positionV>
                <wp:extent cx="786765" cy="635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786765" cy="635635"/>
                        </a:xfrm>
                        <a:prstGeom prst="rect">
                          <a:avLst/>
                        </a:prstGeom>
                        <a:noFill/>
                        <a:ln>
                          <a:noFill/>
                        </a:ln>
                        <a:effectLst/>
                      </wps:spPr>
                      <wps:txbx>
                        <w:txbxContent>
                          <w:p w14:paraId="1DFA2262" w14:textId="77777777" w:rsidR="00607912" w:rsidRPr="004F46D1" w:rsidRDefault="00281733" w:rsidP="00281733">
                            <w:pPr>
                              <w:pStyle w:val="NormalWeb"/>
                              <w:jc w:val="center"/>
                              <w:rPr>
                                <w:b/>
                                <w:bCs/>
                                <w:sz w:val="28"/>
                                <w:szCs w:val="26"/>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4F46D1">
                              <w:rPr>
                                <w:b/>
                                <w:bCs/>
                                <w:sz w:val="28"/>
                                <w:szCs w:val="26"/>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How to </w:t>
                            </w:r>
                          </w:p>
                          <w:p w14:paraId="2005C2B3" w14:textId="77777777" w:rsidR="00281733" w:rsidRPr="004F46D1" w:rsidRDefault="00281733" w:rsidP="00281733">
                            <w:pPr>
                              <w:pStyle w:val="NormalWeb"/>
                              <w:jc w:val="center"/>
                              <w:rPr>
                                <w:b/>
                                <w:bCs/>
                                <w:sz w:val="28"/>
                                <w:szCs w:val="26"/>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4F46D1">
                              <w:rPr>
                                <w:b/>
                                <w:bCs/>
                                <w:sz w:val="28"/>
                                <w:szCs w:val="26"/>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Collect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D70E5" id="_x0000_t202" coordsize="21600,21600" o:spt="202" path="m,l,21600r21600,l21600,xe">
                <v:stroke joinstyle="miter"/>
                <v:path gradientshapeok="t" o:connecttype="rect"/>
              </v:shapetype>
              <v:shape id="Text Box 4" o:spid="_x0000_s1026" type="#_x0000_t202" style="position:absolute;left:0;text-align:left;margin-left:-3.85pt;margin-top:7.6pt;width:61.95pt;height:5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" filled="f" stroked="f">
                <v:textbox>
                  <w:txbxContent>
                    <w:p w14:paraId="1DFA2262" w14:textId="77777777" w:rsidR="00607912" w:rsidRPr="004F46D1" w:rsidRDefault="00281733" w:rsidP="00281733">
                      <w:pPr>
                        <w:pStyle w:val="NormalWeb"/>
                        <w:jc w:val="center"/>
                        <w:rPr>
                          <w:b/>
                          <w:bCs/>
                          <w:sz w:val="28"/>
                          <w:szCs w:val="26"/>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4F46D1">
                        <w:rPr>
                          <w:b/>
                          <w:bCs/>
                          <w:sz w:val="28"/>
                          <w:szCs w:val="26"/>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How to </w:t>
                      </w:r>
                    </w:p>
                    <w:p w14:paraId="2005C2B3" w14:textId="77777777" w:rsidR="00281733" w:rsidRPr="004F46D1" w:rsidRDefault="00281733" w:rsidP="00281733">
                      <w:pPr>
                        <w:pStyle w:val="NormalWeb"/>
                        <w:jc w:val="center"/>
                        <w:rPr>
                          <w:b/>
                          <w:bCs/>
                          <w:sz w:val="28"/>
                          <w:szCs w:val="26"/>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4F46D1">
                        <w:rPr>
                          <w:b/>
                          <w:bCs/>
                          <w:sz w:val="28"/>
                          <w:szCs w:val="26"/>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Collect</w:t>
                      </w:r>
                    </w:p>
                  </w:txbxContent>
                </v:textbox>
                <w10:wrap type="square"/>
              </v:shape>
            </w:pict>
          </mc:Fallback>
        </mc:AlternateContent>
      </w:r>
      <w:r w:rsidR="0087020C" w:rsidRPr="003D4806">
        <w:t>Specimen containers are provided by NorDx.</w:t>
      </w:r>
      <w:r w:rsidR="0087020C" w:rsidRPr="003D4806">
        <w:rPr>
          <w:color w:val="4F81BD" w:themeColor="accent1"/>
        </w:rPr>
        <w:t>*</w:t>
      </w:r>
      <w:r w:rsidR="0087020C" w:rsidRPr="003D4806">
        <w:t xml:space="preserve"> </w:t>
      </w:r>
      <w:r w:rsidR="00490CF4" w:rsidRPr="003D4806">
        <w:t xml:space="preserve">Obtain the semen sample by masturbation. Do not use lubricants or condoms. The specimen and the container must be free of any other </w:t>
      </w:r>
      <w:r w:rsidR="003B3E11" w:rsidRPr="003D4806">
        <w:t>substances,</w:t>
      </w:r>
      <w:r w:rsidR="00490CF4" w:rsidRPr="003D4806">
        <w:t xml:space="preserve"> including water, body fluids, or chemicals. Collect the complete ejaculate directly into the container </w:t>
      </w:r>
      <w:r w:rsidR="003B3E11" w:rsidRPr="003D4806">
        <w:t>provided.</w:t>
      </w:r>
      <w:r w:rsidR="003B3E11" w:rsidRPr="003D4806">
        <w:rPr>
          <w:color w:val="4F81BD" w:themeColor="accent1"/>
        </w:rPr>
        <w:t xml:space="preserve"> *</w:t>
      </w:r>
      <w:r w:rsidR="00281733" w:rsidRPr="003D4806">
        <w:rPr>
          <w:color w:val="4F81BD" w:themeColor="accent1"/>
        </w:rPr>
        <w:t>*</w:t>
      </w:r>
      <w:r w:rsidR="0087020C" w:rsidRPr="003D4806">
        <w:t xml:space="preserve"> </w:t>
      </w:r>
      <w:r w:rsidR="00764BF8" w:rsidRPr="003D4806">
        <w:t xml:space="preserve">After </w:t>
      </w:r>
      <w:r w:rsidR="00490CF4" w:rsidRPr="003D4806">
        <w:t xml:space="preserve">collecting </w:t>
      </w:r>
      <w:r w:rsidR="00764BF8" w:rsidRPr="003D4806">
        <w:t>the sample,</w:t>
      </w:r>
      <w:r w:rsidR="00490CF4" w:rsidRPr="003D4806">
        <w:t xml:space="preserve"> make sure the screw top lid is tightly closed to prevent leaking. Label container with your full legal last name, first name, date of birth and the date and time that it was collected.</w:t>
      </w:r>
    </w:p>
    <w:p w14:paraId="3BEF77A0" w14:textId="7ACA8A53" w:rsidR="00AC25DC" w:rsidRPr="00D933DF" w:rsidRDefault="00E818A6" w:rsidP="00C8063C">
      <w:pPr>
        <w:pStyle w:val="NormalWeb"/>
        <w:rPr>
          <w:color w:val="4F81BD" w:themeColor="accent1"/>
          <w:sz w:val="22"/>
          <w:szCs w:val="22"/>
        </w:rPr>
      </w:pPr>
      <w:r w:rsidRPr="00D933DF">
        <w:rPr>
          <w:color w:val="4F81BD" w:themeColor="accent1"/>
          <w:sz w:val="22"/>
          <w:szCs w:val="22"/>
        </w:rPr>
        <w:t xml:space="preserve">  </w:t>
      </w:r>
      <w:r w:rsidR="00AC25DC" w:rsidRPr="00D933DF">
        <w:rPr>
          <w:color w:val="4F81BD" w:themeColor="accent1"/>
          <w:sz w:val="22"/>
          <w:szCs w:val="22"/>
        </w:rPr>
        <w:t xml:space="preserve">* </w:t>
      </w:r>
      <w:r w:rsidR="00E066FD">
        <w:rPr>
          <w:color w:val="4F81BD" w:themeColor="accent1"/>
          <w:sz w:val="22"/>
          <w:szCs w:val="22"/>
        </w:rPr>
        <w:t xml:space="preserve">Pre-weighed containers are NOT required for POST-VASECTOMY collections. </w:t>
      </w:r>
    </w:p>
    <w:p w14:paraId="6CCD054C" w14:textId="78650262" w:rsidR="00DA4C34" w:rsidRPr="00D933DF" w:rsidRDefault="00C8063C" w:rsidP="00DA4C34">
      <w:pPr>
        <w:pStyle w:val="NormalWeb"/>
        <w:jc w:val="center"/>
        <w:rPr>
          <w:color w:val="4F81BD" w:themeColor="accent1"/>
        </w:rPr>
      </w:pPr>
      <w:r w:rsidRPr="00D933DF">
        <w:rPr>
          <w:color w:val="4F81BD" w:themeColor="accent1"/>
          <w:sz w:val="22"/>
          <w:szCs w:val="22"/>
        </w:rPr>
        <w:t>*</w:t>
      </w:r>
      <w:r w:rsidR="00281733" w:rsidRPr="00D933DF">
        <w:rPr>
          <w:color w:val="4F81BD" w:themeColor="accent1"/>
          <w:sz w:val="22"/>
          <w:szCs w:val="22"/>
        </w:rPr>
        <w:t>*</w:t>
      </w:r>
      <w:r w:rsidR="00363BF4" w:rsidRPr="00D933DF">
        <w:rPr>
          <w:color w:val="4F81BD" w:themeColor="accent1"/>
          <w:sz w:val="22"/>
          <w:szCs w:val="22"/>
        </w:rPr>
        <w:t>Interrupted intercour</w:t>
      </w:r>
      <w:r w:rsidR="005C52E9" w:rsidRPr="00D933DF">
        <w:rPr>
          <w:color w:val="4F81BD" w:themeColor="accent1"/>
          <w:sz w:val="22"/>
          <w:szCs w:val="22"/>
        </w:rPr>
        <w:t>se, or</w:t>
      </w:r>
      <w:r w:rsidR="00681A30" w:rsidRPr="00D933DF">
        <w:rPr>
          <w:color w:val="4F81BD" w:themeColor="accent1"/>
          <w:sz w:val="22"/>
          <w:szCs w:val="22"/>
        </w:rPr>
        <w:t xml:space="preserve"> using</w:t>
      </w:r>
      <w:r w:rsidR="005C52E9" w:rsidRPr="00D933DF">
        <w:rPr>
          <w:color w:val="4F81BD" w:themeColor="accent1"/>
          <w:sz w:val="22"/>
          <w:szCs w:val="22"/>
        </w:rPr>
        <w:t xml:space="preserve"> </w:t>
      </w:r>
      <w:r w:rsidR="004A6AF5" w:rsidRPr="00D933DF">
        <w:rPr>
          <w:color w:val="4F81BD" w:themeColor="accent1"/>
          <w:sz w:val="22"/>
          <w:szCs w:val="22"/>
        </w:rPr>
        <w:t xml:space="preserve">methods other than </w:t>
      </w:r>
      <w:r w:rsidR="00681A30" w:rsidRPr="00D933DF">
        <w:rPr>
          <w:color w:val="4F81BD" w:themeColor="accent1"/>
          <w:sz w:val="22"/>
          <w:szCs w:val="22"/>
        </w:rPr>
        <w:t>as instructed above</w:t>
      </w:r>
      <w:r w:rsidR="004A6AF5" w:rsidRPr="00D933DF">
        <w:rPr>
          <w:color w:val="4F81BD" w:themeColor="accent1"/>
          <w:sz w:val="22"/>
          <w:szCs w:val="22"/>
        </w:rPr>
        <w:t>,</w:t>
      </w:r>
      <w:r w:rsidRPr="00D933DF">
        <w:rPr>
          <w:color w:val="4F81BD" w:themeColor="accent1"/>
          <w:sz w:val="22"/>
          <w:szCs w:val="22"/>
        </w:rPr>
        <w:t xml:space="preserve"> may prevent collection of </w:t>
      </w:r>
      <w:r w:rsidR="003B3E11">
        <w:rPr>
          <w:color w:val="4F81BD" w:themeColor="accent1"/>
          <w:sz w:val="22"/>
          <w:szCs w:val="22"/>
        </w:rPr>
        <w:t xml:space="preserve">the </w:t>
      </w:r>
      <w:r w:rsidRPr="00D933DF">
        <w:rPr>
          <w:color w:val="4F81BD" w:themeColor="accent1"/>
          <w:sz w:val="22"/>
          <w:szCs w:val="22"/>
        </w:rPr>
        <w:t xml:space="preserve">complete </w:t>
      </w:r>
      <w:r w:rsidR="00363BF4" w:rsidRPr="00D933DF">
        <w:rPr>
          <w:color w:val="4F81BD" w:themeColor="accent1"/>
          <w:sz w:val="22"/>
          <w:szCs w:val="22"/>
        </w:rPr>
        <w:t>sample</w:t>
      </w:r>
      <w:r w:rsidR="00CD11C5" w:rsidRPr="00D933DF">
        <w:rPr>
          <w:color w:val="4F81BD" w:themeColor="accent1"/>
          <w:sz w:val="22"/>
          <w:szCs w:val="22"/>
        </w:rPr>
        <w:t xml:space="preserve"> or add substances that affect testing</w:t>
      </w:r>
      <w:r w:rsidR="004A6AF5" w:rsidRPr="00D933DF">
        <w:rPr>
          <w:color w:val="4F81BD" w:themeColor="accent1"/>
          <w:sz w:val="22"/>
          <w:szCs w:val="22"/>
        </w:rPr>
        <w:t xml:space="preserve">. </w:t>
      </w:r>
      <w:r w:rsidR="00681A30" w:rsidRPr="00D933DF">
        <w:rPr>
          <w:color w:val="4F81BD" w:themeColor="accent1"/>
          <w:sz w:val="22"/>
          <w:szCs w:val="22"/>
        </w:rPr>
        <w:t xml:space="preserve">The test results will not be </w:t>
      </w:r>
      <w:r w:rsidR="003B3E11" w:rsidRPr="00D933DF">
        <w:rPr>
          <w:color w:val="4F81BD" w:themeColor="accent1"/>
          <w:sz w:val="22"/>
          <w:szCs w:val="22"/>
        </w:rPr>
        <w:t>correct,</w:t>
      </w:r>
      <w:r w:rsidR="00681A30" w:rsidRPr="00D933DF">
        <w:rPr>
          <w:color w:val="4F81BD" w:themeColor="accent1"/>
          <w:sz w:val="22"/>
          <w:szCs w:val="22"/>
        </w:rPr>
        <w:t xml:space="preserve"> and the doctor may request a new specimen</w:t>
      </w:r>
      <w:r w:rsidR="004A6AF5" w:rsidRPr="00D933DF">
        <w:rPr>
          <w:color w:val="4F81BD" w:themeColor="accent1"/>
        </w:rPr>
        <w:t>.</w:t>
      </w:r>
    </w:p>
    <w:p w14:paraId="10511C17" w14:textId="09BBDB9A" w:rsidR="007204CC" w:rsidRPr="003D4806" w:rsidRDefault="003B615A" w:rsidP="00DA4C34">
      <w:pPr>
        <w:pStyle w:val="NormalWeb"/>
        <w:jc w:val="center"/>
        <w:rPr>
          <w:color w:val="0070C0"/>
          <w:sz w:val="32"/>
          <w:szCs w:val="32"/>
          <w:u w:val="single"/>
        </w:rPr>
      </w:pPr>
      <w:r w:rsidRPr="003D4806">
        <w:rPr>
          <w:b/>
          <w:color w:val="943634" w:themeColor="accent2" w:themeShade="BF"/>
          <w:sz w:val="32"/>
          <w:szCs w:val="32"/>
          <w:u w:val="single"/>
          <w14:textOutline w14:w="10541" w14:cap="flat" w14:cmpd="sng" w14:algn="ctr">
            <w14:solidFill>
              <w14:schemeClr w14:val="accent1">
                <w14:shade w14:val="88000"/>
                <w14:satMod w14:val="110000"/>
              </w14:schemeClr>
            </w14:solidFill>
            <w14:prstDash w14:val="solid"/>
            <w14:round/>
          </w14:textOutline>
        </w:rPr>
        <w:t>Please Answer the Questions Below</w:t>
      </w:r>
      <w:r w:rsidR="007D4622" w:rsidRPr="003D4806">
        <w:rPr>
          <w:b/>
          <w:color w:val="943634" w:themeColor="accent2" w:themeShade="BF"/>
          <w:sz w:val="32"/>
          <w:szCs w:val="32"/>
          <w:u w:val="single"/>
          <w14:textOutline w14:w="10541" w14:cap="flat" w14:cmpd="sng" w14:algn="ctr">
            <w14:solidFill>
              <w14:schemeClr w14:val="accent1">
                <w14:shade w14:val="88000"/>
                <w14:satMod w14:val="110000"/>
              </w14:schemeClr>
            </w14:solidFill>
            <w14:prstDash w14:val="solid"/>
            <w14:round/>
          </w14:textOutline>
        </w:rPr>
        <w:t>:</w:t>
      </w:r>
      <w:r w:rsidRPr="003D4806">
        <w:rPr>
          <w:b/>
          <w:color w:val="943634" w:themeColor="accent2" w:themeShade="BF"/>
          <w:sz w:val="32"/>
          <w:szCs w:val="32"/>
          <w:u w:val="single"/>
          <w14:textOutline w14:w="10541" w14:cap="flat" w14:cmpd="sng" w14:algn="ctr">
            <w14:solidFill>
              <w14:schemeClr w14:val="accent1">
                <w14:shade w14:val="88000"/>
                <w14:satMod w14:val="110000"/>
              </w14:schemeClr>
            </w14:solidFill>
            <w14:prstDash w14:val="solid"/>
            <w14:round/>
          </w14:textOutline>
        </w:rPr>
        <w:t xml:space="preserve"> </w:t>
      </w:r>
    </w:p>
    <w:p w14:paraId="12AF4BFD" w14:textId="77777777" w:rsidR="0008375E" w:rsidRPr="00281733" w:rsidRDefault="00C8063C" w:rsidP="0008375E">
      <w:pPr>
        <w:pStyle w:val="NormalWeb"/>
        <w:numPr>
          <w:ilvl w:val="0"/>
          <w:numId w:val="1"/>
        </w:numPr>
      </w:pPr>
      <w:r w:rsidRPr="00281733">
        <w:t>Was this specimen collected followin</w:t>
      </w:r>
      <w:r w:rsidR="0008375E" w:rsidRPr="00281733">
        <w:t>g all the instructions above</w:t>
      </w:r>
      <w:r w:rsidRPr="00281733">
        <w:t xml:space="preserve">? </w:t>
      </w:r>
    </w:p>
    <w:p w14:paraId="6A02F423" w14:textId="73FEF358" w:rsidR="00C8063C" w:rsidRDefault="00C8063C" w:rsidP="0008375E">
      <w:pPr>
        <w:pStyle w:val="NormalWeb"/>
        <w:ind w:left="720"/>
      </w:pPr>
      <w:r w:rsidRPr="00D933DF">
        <w:rPr>
          <w:b/>
          <w:bCs/>
          <w:color w:val="943634" w:themeColor="accent2" w:themeShade="BF"/>
          <w:sz w:val="26"/>
          <w:szCs w:val="26"/>
        </w:rPr>
        <w:t xml:space="preserve">Yes or No </w:t>
      </w:r>
      <w:r w:rsidRPr="00D933DF">
        <w:rPr>
          <w:color w:val="943634" w:themeColor="accent2" w:themeShade="BF"/>
          <w:sz w:val="26"/>
          <w:szCs w:val="26"/>
        </w:rPr>
        <w:t xml:space="preserve">(circle one) </w:t>
      </w:r>
      <w:r w:rsidRPr="00D933DF">
        <w:rPr>
          <w:b/>
          <w:bCs/>
          <w:sz w:val="26"/>
          <w:szCs w:val="26"/>
        </w:rPr>
        <w:t>If No, please provide explanation.</w:t>
      </w:r>
      <w:r w:rsidRPr="00D933DF">
        <w:rPr>
          <w:sz w:val="26"/>
          <w:szCs w:val="26"/>
        </w:rPr>
        <w:br/>
      </w:r>
      <w:r>
        <w:t>________________________________________</w:t>
      </w:r>
      <w:r w:rsidR="0008375E">
        <w:t>______________________________</w:t>
      </w:r>
      <w:r w:rsidR="002C2112">
        <w:t>____________</w:t>
      </w:r>
    </w:p>
    <w:p w14:paraId="0E5CCAA5" w14:textId="77777777" w:rsidR="0008375E" w:rsidRPr="00A23725" w:rsidRDefault="0030796B" w:rsidP="0008375E">
      <w:pPr>
        <w:pStyle w:val="NormalWeb"/>
        <w:numPr>
          <w:ilvl w:val="0"/>
          <w:numId w:val="1"/>
        </w:numPr>
      </w:pPr>
      <w:r w:rsidRPr="00A23725">
        <w:t xml:space="preserve">Were you able to collect the entire sample in </w:t>
      </w:r>
      <w:r w:rsidR="0008375E" w:rsidRPr="00A23725">
        <w:t>the cup</w:t>
      </w:r>
      <w:r w:rsidR="00C8063C" w:rsidRPr="00A23725">
        <w:t xml:space="preserve">? </w:t>
      </w:r>
    </w:p>
    <w:p w14:paraId="18D6CCF2" w14:textId="77777777" w:rsidR="00C8063C" w:rsidRPr="00D933DF" w:rsidRDefault="00C8063C" w:rsidP="0008375E">
      <w:pPr>
        <w:pStyle w:val="NormalWeb"/>
        <w:ind w:left="720"/>
        <w:rPr>
          <w:color w:val="943634" w:themeColor="accent2" w:themeShade="BF"/>
          <w:sz w:val="26"/>
          <w:szCs w:val="26"/>
        </w:rPr>
      </w:pPr>
      <w:r w:rsidRPr="00D933DF">
        <w:rPr>
          <w:b/>
          <w:bCs/>
          <w:color w:val="943634" w:themeColor="accent2" w:themeShade="BF"/>
          <w:sz w:val="26"/>
          <w:szCs w:val="26"/>
        </w:rPr>
        <w:t>Yes or No</w:t>
      </w:r>
      <w:r w:rsidRPr="00D933DF">
        <w:rPr>
          <w:color w:val="943634" w:themeColor="accent2" w:themeShade="BF"/>
          <w:sz w:val="26"/>
          <w:szCs w:val="26"/>
        </w:rPr>
        <w:t xml:space="preserve"> (circle one) </w:t>
      </w:r>
    </w:p>
    <w:p w14:paraId="038131D1" w14:textId="77777777" w:rsidR="00B27610" w:rsidRPr="00B27610" w:rsidRDefault="0008375E" w:rsidP="00281733">
      <w:pPr>
        <w:pStyle w:val="NormalWeb"/>
        <w:numPr>
          <w:ilvl w:val="0"/>
          <w:numId w:val="1"/>
        </w:numPr>
      </w:pPr>
      <w:r w:rsidRPr="00281733">
        <w:rPr>
          <w:bCs/>
        </w:rPr>
        <w:t>How many days has it been since you last ejaculated</w:t>
      </w:r>
      <w:r w:rsidR="00C8063C" w:rsidRPr="00281733">
        <w:rPr>
          <w:bCs/>
        </w:rPr>
        <w:t>?</w:t>
      </w:r>
      <w:r w:rsidRPr="00281733">
        <w:rPr>
          <w:bCs/>
        </w:rPr>
        <w:t xml:space="preserve"> For example: had sex or </w:t>
      </w:r>
      <w:r w:rsidR="00281733" w:rsidRPr="00281733">
        <w:rPr>
          <w:bCs/>
        </w:rPr>
        <w:t>masturbated</w:t>
      </w:r>
      <w:r w:rsidRPr="00281733">
        <w:rPr>
          <w:bCs/>
        </w:rPr>
        <w:t>?</w:t>
      </w:r>
      <w:r w:rsidRPr="00281733">
        <w:t xml:space="preserve"> Between 2 and 7 days should elapse between the day of the collection and the previous ejaculation</w:t>
      </w:r>
      <w:r w:rsidR="00B27610">
        <w:rPr>
          <w:b/>
        </w:rPr>
        <w:t xml:space="preserve">.   </w:t>
      </w:r>
      <w:r w:rsidR="00B27610">
        <w:rPr>
          <w:b/>
          <w:color w:val="943634" w:themeColor="accent2" w:themeShade="BF"/>
          <w:sz w:val="28"/>
          <w:szCs w:val="28"/>
        </w:rPr>
        <w:t xml:space="preserve">  </w:t>
      </w:r>
    </w:p>
    <w:p w14:paraId="0E60C07F" w14:textId="2E1A4050" w:rsidR="0030796B" w:rsidRPr="00D933DF" w:rsidRDefault="003B3E11" w:rsidP="009B5FF0">
      <w:pPr>
        <w:pStyle w:val="NormalWeb"/>
        <w:ind w:left="720"/>
        <w:rPr>
          <w:sz w:val="26"/>
          <w:szCs w:val="26"/>
        </w:rPr>
      </w:pPr>
      <w:proofErr w:type="gramStart"/>
      <w:r w:rsidRPr="00D933DF">
        <w:rPr>
          <w:b/>
          <w:color w:val="943634" w:themeColor="accent2" w:themeShade="BF"/>
          <w:sz w:val="26"/>
          <w:szCs w:val="26"/>
        </w:rPr>
        <w:t>2</w:t>
      </w:r>
      <w:r>
        <w:rPr>
          <w:b/>
          <w:color w:val="943634" w:themeColor="accent2" w:themeShade="BF"/>
          <w:sz w:val="26"/>
          <w:szCs w:val="26"/>
        </w:rPr>
        <w:t xml:space="preserve"> </w:t>
      </w:r>
      <w:r w:rsidRPr="00D933DF">
        <w:rPr>
          <w:b/>
          <w:color w:val="943634" w:themeColor="accent2" w:themeShade="BF"/>
          <w:sz w:val="26"/>
          <w:szCs w:val="26"/>
        </w:rPr>
        <w:t xml:space="preserve"> 3</w:t>
      </w:r>
      <w:proofErr w:type="gramEnd"/>
      <w:r w:rsidR="00B27610" w:rsidRPr="00D933DF">
        <w:rPr>
          <w:b/>
          <w:color w:val="943634" w:themeColor="accent2" w:themeShade="BF"/>
          <w:sz w:val="26"/>
          <w:szCs w:val="26"/>
        </w:rPr>
        <w:t xml:space="preserve">  4  5  6  7  </w:t>
      </w:r>
      <w:r w:rsidR="00111A96" w:rsidRPr="00D933DF">
        <w:rPr>
          <w:color w:val="943634" w:themeColor="accent2" w:themeShade="BF"/>
          <w:sz w:val="26"/>
          <w:szCs w:val="26"/>
        </w:rPr>
        <w:t>(circle the number of days</w:t>
      </w:r>
      <w:r w:rsidR="0030796B" w:rsidRPr="00D933DF">
        <w:rPr>
          <w:color w:val="943634" w:themeColor="accent2" w:themeShade="BF"/>
          <w:sz w:val="26"/>
          <w:szCs w:val="26"/>
        </w:rPr>
        <w:t xml:space="preserve"> or provide explanation</w:t>
      </w:r>
      <w:r w:rsidR="00111A96" w:rsidRPr="00D933DF">
        <w:rPr>
          <w:color w:val="943634" w:themeColor="accent2" w:themeShade="BF"/>
          <w:sz w:val="26"/>
          <w:szCs w:val="26"/>
        </w:rPr>
        <w:t>)</w:t>
      </w:r>
      <w:r w:rsidR="0030796B" w:rsidRPr="00D933DF">
        <w:rPr>
          <w:color w:val="943634" w:themeColor="accent2" w:themeShade="BF"/>
          <w:sz w:val="26"/>
          <w:szCs w:val="26"/>
        </w:rPr>
        <w:t xml:space="preserve">  </w:t>
      </w:r>
      <w:r w:rsidR="00281733" w:rsidRPr="00D933DF">
        <w:rPr>
          <w:sz w:val="26"/>
          <w:szCs w:val="26"/>
        </w:rPr>
        <w:t>__________________</w:t>
      </w:r>
      <w:r w:rsidR="0030796B" w:rsidRPr="00D933DF">
        <w:rPr>
          <w:sz w:val="26"/>
          <w:szCs w:val="26"/>
        </w:rPr>
        <w:t>________</w:t>
      </w:r>
    </w:p>
    <w:p w14:paraId="30C58A00" w14:textId="77777777" w:rsidR="00607912" w:rsidRPr="00281733" w:rsidRDefault="0030796B" w:rsidP="00281733">
      <w:pPr>
        <w:pStyle w:val="NormalWeb"/>
        <w:numPr>
          <w:ilvl w:val="0"/>
          <w:numId w:val="1"/>
        </w:numPr>
      </w:pPr>
      <w:r>
        <w:t xml:space="preserve"> </w:t>
      </w:r>
      <w:r w:rsidR="00607912">
        <w:t>Is this a post vasectomy collection?</w:t>
      </w:r>
    </w:p>
    <w:p w14:paraId="254BEEE1" w14:textId="77777777" w:rsidR="00C8063C" w:rsidRPr="00D933DF" w:rsidRDefault="00607912" w:rsidP="00C8063C">
      <w:pPr>
        <w:pStyle w:val="NormalWeb"/>
        <w:rPr>
          <w:color w:val="943634" w:themeColor="accent2" w:themeShade="BF"/>
          <w:sz w:val="26"/>
          <w:szCs w:val="26"/>
        </w:rPr>
      </w:pPr>
      <w:r w:rsidRPr="00D933DF">
        <w:rPr>
          <w:sz w:val="26"/>
          <w:szCs w:val="26"/>
        </w:rPr>
        <w:t xml:space="preserve">            </w:t>
      </w:r>
      <w:r w:rsidR="00C8063C" w:rsidRPr="00D933DF">
        <w:rPr>
          <w:b/>
          <w:bCs/>
          <w:color w:val="943634" w:themeColor="accent2" w:themeShade="BF"/>
          <w:sz w:val="26"/>
          <w:szCs w:val="26"/>
        </w:rPr>
        <w:t>Yes or No</w:t>
      </w:r>
      <w:r w:rsidR="00C8063C" w:rsidRPr="00D933DF">
        <w:rPr>
          <w:color w:val="943634" w:themeColor="accent2" w:themeShade="BF"/>
          <w:sz w:val="26"/>
          <w:szCs w:val="26"/>
        </w:rPr>
        <w:t xml:space="preserve"> (circle one) </w:t>
      </w:r>
    </w:p>
    <w:p w14:paraId="6D17EF26" w14:textId="77777777" w:rsidR="00C8063C" w:rsidRPr="00111A96" w:rsidRDefault="00111A96" w:rsidP="00111A96">
      <w:pPr>
        <w:pStyle w:val="NormalWeb"/>
        <w:numPr>
          <w:ilvl w:val="0"/>
          <w:numId w:val="1"/>
        </w:numPr>
        <w:rPr>
          <w:color w:val="943634" w:themeColor="accent2" w:themeShade="BF"/>
        </w:rPr>
      </w:pPr>
      <w:r>
        <w:t xml:space="preserve">Was the specimen collected </w:t>
      </w:r>
      <w:r w:rsidR="0030796B">
        <w:t xml:space="preserve">at </w:t>
      </w:r>
      <w:r>
        <w:t xml:space="preserve">NorDx?                                  </w:t>
      </w:r>
      <w:r w:rsidR="003E4334" w:rsidRPr="00111A96">
        <w:rPr>
          <w:b/>
          <w:color w:val="943634" w:themeColor="accent2" w:themeShade="BF"/>
        </w:rPr>
        <w:t>(___________</w:t>
      </w:r>
      <w:r w:rsidR="00C8063C" w:rsidRPr="00111A96">
        <w:rPr>
          <w:b/>
          <w:color w:val="943634" w:themeColor="accent2" w:themeShade="BF"/>
        </w:rPr>
        <w:t>______________</w:t>
      </w:r>
      <w:r w:rsidR="003E4334" w:rsidRPr="00111A96">
        <w:rPr>
          <w:b/>
          <w:color w:val="943634" w:themeColor="accent2" w:themeShade="BF"/>
        </w:rPr>
        <w:t>__)</w:t>
      </w:r>
      <w:r w:rsidR="00C8063C" w:rsidRPr="00111A96">
        <w:rPr>
          <w:b/>
        </w:rPr>
        <w:t xml:space="preserve"> </w:t>
      </w:r>
    </w:p>
    <w:p w14:paraId="4A3E7499" w14:textId="75122D64" w:rsidR="00111A96" w:rsidRPr="00D933DF" w:rsidRDefault="00111A96" w:rsidP="00111A96">
      <w:pPr>
        <w:pStyle w:val="NormalWeb"/>
        <w:ind w:left="720"/>
        <w:rPr>
          <w:color w:val="943634" w:themeColor="accent2" w:themeShade="BF"/>
          <w:sz w:val="26"/>
          <w:szCs w:val="26"/>
        </w:rPr>
      </w:pPr>
      <w:r w:rsidRPr="00D933DF">
        <w:rPr>
          <w:b/>
          <w:color w:val="943634" w:themeColor="accent2" w:themeShade="BF"/>
          <w:sz w:val="26"/>
          <w:szCs w:val="26"/>
        </w:rPr>
        <w:t>Yes or No</w:t>
      </w:r>
      <w:r w:rsidRPr="00D933DF">
        <w:rPr>
          <w:color w:val="943634" w:themeColor="accent2" w:themeShade="BF"/>
          <w:sz w:val="26"/>
          <w:szCs w:val="26"/>
        </w:rPr>
        <w:t xml:space="preserve"> </w:t>
      </w:r>
      <w:r w:rsidRPr="00D933DF">
        <w:rPr>
          <w:sz w:val="26"/>
          <w:szCs w:val="26"/>
        </w:rPr>
        <w:t xml:space="preserve">(circle </w:t>
      </w:r>
      <w:r w:rsidR="003B3E11" w:rsidRPr="00D933DF">
        <w:rPr>
          <w:sz w:val="26"/>
          <w:szCs w:val="26"/>
        </w:rPr>
        <w:t xml:space="preserve">one)  </w:t>
      </w:r>
      <w:r w:rsidRPr="00D933DF">
        <w:rPr>
          <w:sz w:val="26"/>
          <w:szCs w:val="26"/>
        </w:rPr>
        <w:t xml:space="preserve">                                                          </w:t>
      </w:r>
      <w:r w:rsidR="00E77F1F">
        <w:rPr>
          <w:sz w:val="26"/>
          <w:szCs w:val="26"/>
        </w:rPr>
        <w:t xml:space="preserve"> </w:t>
      </w:r>
      <w:r w:rsidRPr="00D933DF">
        <w:rPr>
          <w:sz w:val="26"/>
          <w:szCs w:val="26"/>
        </w:rPr>
        <w:t xml:space="preserve"> Date/Time Collected</w:t>
      </w:r>
    </w:p>
    <w:p w14:paraId="395EDF64" w14:textId="77777777" w:rsidR="00B27610" w:rsidRPr="00B27610" w:rsidRDefault="00B27610" w:rsidP="00B27610">
      <w:pPr>
        <w:pStyle w:val="NormalWeb"/>
        <w:rPr>
          <w:b/>
        </w:rPr>
      </w:pPr>
      <w:r w:rsidRPr="00B27610">
        <w:rPr>
          <w:b/>
        </w:rPr>
        <w:t>Patient</w:t>
      </w:r>
      <w:r w:rsidR="007204CC">
        <w:rPr>
          <w:b/>
        </w:rPr>
        <w:t xml:space="preserve"> Signature</w:t>
      </w:r>
      <w:r w:rsidRPr="00B27610">
        <w:rPr>
          <w:b/>
        </w:rPr>
        <w:t xml:space="preserve"> </w:t>
      </w:r>
      <w:r w:rsidRPr="007204CC">
        <w:rPr>
          <w:b/>
          <w:color w:val="943634" w:themeColor="accent2" w:themeShade="BF"/>
        </w:rPr>
        <w:t>(__________________________)</w:t>
      </w:r>
      <w:r w:rsidR="007204CC" w:rsidRPr="007204CC">
        <w:rPr>
          <w:b/>
          <w:color w:val="943634" w:themeColor="accent2" w:themeShade="BF"/>
        </w:rPr>
        <w:t xml:space="preserve"> </w:t>
      </w:r>
      <w:r w:rsidR="00C8063C" w:rsidRPr="00B27610">
        <w:rPr>
          <w:b/>
          <w:bCs/>
        </w:rPr>
        <w:t>Patient Name Printed</w:t>
      </w:r>
      <w:r w:rsidR="007204CC">
        <w:rPr>
          <w:b/>
          <w:bCs/>
        </w:rPr>
        <w:t xml:space="preserve"> </w:t>
      </w:r>
      <w:r w:rsidRPr="00B27610">
        <w:rPr>
          <w:b/>
          <w:bCs/>
          <w:color w:val="943634" w:themeColor="accent2" w:themeShade="BF"/>
        </w:rPr>
        <w:t>(</w:t>
      </w:r>
      <w:r w:rsidR="00C8063C" w:rsidRPr="00B27610">
        <w:rPr>
          <w:b/>
          <w:bCs/>
          <w:color w:val="943634" w:themeColor="accent2" w:themeShade="BF"/>
        </w:rPr>
        <w:t>__________________</w:t>
      </w:r>
      <w:r>
        <w:rPr>
          <w:b/>
          <w:bCs/>
          <w:color w:val="943634" w:themeColor="accent2" w:themeShade="BF"/>
        </w:rPr>
        <w:t>__________)</w:t>
      </w:r>
    </w:p>
    <w:p w14:paraId="6A2BA689" w14:textId="77777777" w:rsidR="004F46D1" w:rsidRDefault="00C8063C" w:rsidP="00B27610">
      <w:pPr>
        <w:pStyle w:val="NormalWeb"/>
        <w:rPr>
          <w:szCs w:val="22"/>
        </w:rPr>
      </w:pPr>
      <w:r w:rsidRPr="004F46D1">
        <w:rPr>
          <w:szCs w:val="22"/>
        </w:rPr>
        <w:t xml:space="preserve">Please call NorDx at 207-396-7830 or 1-800-773-5814 with any questions. </w:t>
      </w:r>
    </w:p>
    <w:p w14:paraId="0A8A7586" w14:textId="3E9EB8FD" w:rsidR="00C238BE" w:rsidRPr="004F46D1" w:rsidRDefault="004F46D1" w:rsidP="00B27610">
      <w:pPr>
        <w:pStyle w:val="NormalWeb"/>
        <w:rPr>
          <w:sz w:val="20"/>
          <w:szCs w:val="22"/>
        </w:rPr>
      </w:pPr>
      <w:r w:rsidRPr="004F46D1">
        <w:rPr>
          <w:sz w:val="20"/>
          <w:szCs w:val="22"/>
        </w:rPr>
        <w:t>Please note: O</w:t>
      </w:r>
      <w:r w:rsidR="00C8063C" w:rsidRPr="004F46D1">
        <w:rPr>
          <w:sz w:val="20"/>
          <w:szCs w:val="22"/>
        </w:rPr>
        <w:t xml:space="preserve">nly physicians can release the results of the analysis to patients. </w:t>
      </w:r>
      <w:r w:rsidR="00B27610" w:rsidRPr="004F46D1">
        <w:rPr>
          <w:sz w:val="20"/>
          <w:szCs w:val="22"/>
        </w:rPr>
        <w:t xml:space="preserve">                                                                            </w:t>
      </w:r>
    </w:p>
    <w:sectPr w:rsidR="00C238BE" w:rsidRPr="004F46D1" w:rsidSect="00764BF8">
      <w:pgSz w:w="12240" w:h="15840"/>
      <w:pgMar w:top="245"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altName w:val="Arial"/>
    <w:charset w:val="B1"/>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142AD"/>
    <w:multiLevelType w:val="hybridMultilevel"/>
    <w:tmpl w:val="37C0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81FDA"/>
    <w:multiLevelType w:val="hybridMultilevel"/>
    <w:tmpl w:val="7908CC8E"/>
    <w:lvl w:ilvl="0" w:tplc="1BA873C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92425"/>
    <w:multiLevelType w:val="hybridMultilevel"/>
    <w:tmpl w:val="C55626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3C"/>
    <w:rsid w:val="00030231"/>
    <w:rsid w:val="0008375E"/>
    <w:rsid w:val="00111A96"/>
    <w:rsid w:val="001B7EA8"/>
    <w:rsid w:val="001D6CEC"/>
    <w:rsid w:val="0020248A"/>
    <w:rsid w:val="00203707"/>
    <w:rsid w:val="0020578C"/>
    <w:rsid w:val="0024718A"/>
    <w:rsid w:val="00281733"/>
    <w:rsid w:val="002C2112"/>
    <w:rsid w:val="0030796B"/>
    <w:rsid w:val="00363BF4"/>
    <w:rsid w:val="003A06E2"/>
    <w:rsid w:val="003B3E11"/>
    <w:rsid w:val="003B615A"/>
    <w:rsid w:val="003C3934"/>
    <w:rsid w:val="003D0662"/>
    <w:rsid w:val="003D4806"/>
    <w:rsid w:val="003E4334"/>
    <w:rsid w:val="004622A2"/>
    <w:rsid w:val="004766CE"/>
    <w:rsid w:val="00490CF4"/>
    <w:rsid w:val="004A6AF5"/>
    <w:rsid w:val="004F46D1"/>
    <w:rsid w:val="00540B88"/>
    <w:rsid w:val="005A25CF"/>
    <w:rsid w:val="005C52E9"/>
    <w:rsid w:val="005E49C9"/>
    <w:rsid w:val="005E66A9"/>
    <w:rsid w:val="00607912"/>
    <w:rsid w:val="00614208"/>
    <w:rsid w:val="0063312E"/>
    <w:rsid w:val="0067632E"/>
    <w:rsid w:val="00681A30"/>
    <w:rsid w:val="006D5CB8"/>
    <w:rsid w:val="006F5255"/>
    <w:rsid w:val="007204CC"/>
    <w:rsid w:val="00744557"/>
    <w:rsid w:val="00764BF8"/>
    <w:rsid w:val="007D4622"/>
    <w:rsid w:val="008420F7"/>
    <w:rsid w:val="00844BDB"/>
    <w:rsid w:val="0087020C"/>
    <w:rsid w:val="00886FFE"/>
    <w:rsid w:val="008D6C00"/>
    <w:rsid w:val="008F4DD3"/>
    <w:rsid w:val="00904187"/>
    <w:rsid w:val="009109BE"/>
    <w:rsid w:val="00933A70"/>
    <w:rsid w:val="00990418"/>
    <w:rsid w:val="009A0186"/>
    <w:rsid w:val="009A5191"/>
    <w:rsid w:val="009B5FF0"/>
    <w:rsid w:val="009D3D7E"/>
    <w:rsid w:val="00A23725"/>
    <w:rsid w:val="00AC25DC"/>
    <w:rsid w:val="00AE4972"/>
    <w:rsid w:val="00B27610"/>
    <w:rsid w:val="00BD76D1"/>
    <w:rsid w:val="00C238BE"/>
    <w:rsid w:val="00C256A5"/>
    <w:rsid w:val="00C8063C"/>
    <w:rsid w:val="00CD11C5"/>
    <w:rsid w:val="00D933DF"/>
    <w:rsid w:val="00DA4C34"/>
    <w:rsid w:val="00E066FD"/>
    <w:rsid w:val="00E77F1F"/>
    <w:rsid w:val="00E818A6"/>
    <w:rsid w:val="00EC29F2"/>
    <w:rsid w:val="00ED0346"/>
    <w:rsid w:val="00F1554C"/>
    <w:rsid w:val="00F56271"/>
    <w:rsid w:val="00FA2FAC"/>
    <w:rsid w:val="00FC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D0C7"/>
  <w15:docId w15:val="{FD9C50FD-5E9C-400A-8B45-7B58EBD3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63C"/>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063C"/>
    <w:pPr>
      <w:spacing w:before="100" w:after="100"/>
    </w:pPr>
    <w:rPr>
      <w:sz w:val="24"/>
      <w:szCs w:val="24"/>
    </w:rPr>
  </w:style>
  <w:style w:type="paragraph" w:styleId="BalloonText">
    <w:name w:val="Balloon Text"/>
    <w:basedOn w:val="Normal"/>
    <w:link w:val="BalloonTextChar"/>
    <w:uiPriority w:val="99"/>
    <w:semiHidden/>
    <w:unhideWhenUsed/>
    <w:rsid w:val="00BD76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6D1"/>
    <w:rPr>
      <w:rFonts w:ascii="Segoe UI" w:eastAsia="Times New Roman" w:hAnsi="Segoe UI" w:cs="Segoe UI"/>
      <w:sz w:val="18"/>
      <w:szCs w:val="18"/>
      <w:lang w:eastAsia="ar-SA"/>
    </w:rPr>
  </w:style>
  <w:style w:type="paragraph" w:styleId="Revision">
    <w:name w:val="Revision"/>
    <w:hidden/>
    <w:uiPriority w:val="99"/>
    <w:semiHidden/>
    <w:rsid w:val="00C256A5"/>
    <w:pPr>
      <w:spacing w:after="0" w:line="240" w:lineRule="auto"/>
    </w:pPr>
    <w:rPr>
      <w:rFonts w:ascii="Times New Roman" w:eastAsia="Times New Roman" w:hAnsi="Times New Roman" w:cs="Times New Roman"/>
      <w:sz w:val="20"/>
      <w:szCs w:val="20"/>
      <w:lang w:eastAsia="ar-SA"/>
    </w:rPr>
  </w:style>
  <w:style w:type="character" w:styleId="CommentReference">
    <w:name w:val="annotation reference"/>
    <w:basedOn w:val="DefaultParagraphFont"/>
    <w:uiPriority w:val="99"/>
    <w:semiHidden/>
    <w:unhideWhenUsed/>
    <w:rsid w:val="00C256A5"/>
    <w:rPr>
      <w:sz w:val="16"/>
      <w:szCs w:val="16"/>
    </w:rPr>
  </w:style>
  <w:style w:type="paragraph" w:styleId="CommentText">
    <w:name w:val="annotation text"/>
    <w:basedOn w:val="Normal"/>
    <w:link w:val="CommentTextChar"/>
    <w:uiPriority w:val="99"/>
    <w:semiHidden/>
    <w:unhideWhenUsed/>
    <w:rsid w:val="00C256A5"/>
  </w:style>
  <w:style w:type="character" w:customStyle="1" w:styleId="CommentTextChar">
    <w:name w:val="Comment Text Char"/>
    <w:basedOn w:val="DefaultParagraphFont"/>
    <w:link w:val="CommentText"/>
    <w:uiPriority w:val="99"/>
    <w:semiHidden/>
    <w:rsid w:val="00C256A5"/>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C256A5"/>
    <w:rPr>
      <w:b/>
      <w:bCs/>
    </w:rPr>
  </w:style>
  <w:style w:type="character" w:customStyle="1" w:styleId="CommentSubjectChar">
    <w:name w:val="Comment Subject Char"/>
    <w:basedOn w:val="CommentTextChar"/>
    <w:link w:val="CommentSubject"/>
    <w:uiPriority w:val="99"/>
    <w:semiHidden/>
    <w:rsid w:val="00C256A5"/>
    <w:rPr>
      <w:rFonts w:ascii="Times New Roman" w:eastAsia="Times New Roman" w:hAnsi="Times New Roman" w:cs="Times New Roman"/>
      <w:b/>
      <w:bCs/>
      <w:sz w:val="20"/>
      <w:szCs w:val="20"/>
      <w:lang w:eastAsia="ar-SA"/>
    </w:rPr>
  </w:style>
  <w:style w:type="character" w:styleId="Hyperlink">
    <w:name w:val="Hyperlink"/>
    <w:basedOn w:val="DefaultParagraphFont"/>
    <w:uiPriority w:val="99"/>
    <w:unhideWhenUsed/>
    <w:rsid w:val="003A06E2"/>
    <w:rPr>
      <w:color w:val="0000FF"/>
      <w:u w:val="single"/>
    </w:rPr>
  </w:style>
  <w:style w:type="character" w:styleId="FollowedHyperlink">
    <w:name w:val="FollowedHyperlink"/>
    <w:basedOn w:val="DefaultParagraphFont"/>
    <w:uiPriority w:val="99"/>
    <w:semiHidden/>
    <w:unhideWhenUsed/>
    <w:rsid w:val="003A06E2"/>
    <w:rPr>
      <w:color w:val="800080" w:themeColor="followedHyperlink"/>
      <w:u w:val="single"/>
    </w:rPr>
  </w:style>
  <w:style w:type="paragraph" w:styleId="ListParagraph">
    <w:name w:val="List Paragraph"/>
    <w:basedOn w:val="Normal"/>
    <w:uiPriority w:val="34"/>
    <w:qFormat/>
    <w:rsid w:val="00FC5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44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inehealth.org/NorDx/Patient-Service-Centers/Online-Schedul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C9ED7-76F7-4AC6-A700-1947B3A8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Kane</dc:creator>
  <cp:lastModifiedBy>Stoddard, Heidi</cp:lastModifiedBy>
  <cp:revision>4</cp:revision>
  <cp:lastPrinted>2023-05-15T12:49:00Z</cp:lastPrinted>
  <dcterms:created xsi:type="dcterms:W3CDTF">2024-05-08T15:04:00Z</dcterms:created>
  <dcterms:modified xsi:type="dcterms:W3CDTF">2024-05-10T18:46:00Z</dcterms:modified>
</cp:coreProperties>
</file>